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3002E" w14:textId="27D8E8E4" w:rsidR="003D6994" w:rsidRDefault="003D6994">
      <w:r>
        <w:rPr>
          <w:noProof/>
        </w:rPr>
        <w:drawing>
          <wp:inline distT="0" distB="0" distL="0" distR="0" wp14:anchorId="3ACCB459" wp14:editId="5A2FA002">
            <wp:extent cx="4490085" cy="2694305"/>
            <wp:effectExtent l="0" t="0" r="5715" b="10795"/>
            <wp:docPr id="20" name="Chart 20">
              <a:extLst xmlns:a="http://schemas.openxmlformats.org/drawingml/2006/main">
                <a:ext uri="{FF2B5EF4-FFF2-40B4-BE49-F238E27FC236}">
                  <a16:creationId xmlns:a16="http://schemas.microsoft.com/office/drawing/2014/main" id="{136D1BA5-DBEA-4EF9-BD71-16C53175A0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4F8B7E5" w14:textId="431FBB5A" w:rsidR="003D6994" w:rsidRPr="003D6994" w:rsidRDefault="003D6994" w:rsidP="003D699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0"/>
        </w:rPr>
      </w:pPr>
      <w:r w:rsidRPr="003D6994">
        <w:rPr>
          <w:rFonts w:ascii="Times New Roman" w:hAnsi="Times New Roman" w:cs="Times New Roman"/>
          <w:sz w:val="24"/>
          <w:szCs w:val="20"/>
        </w:rPr>
        <w:t xml:space="preserve">Figure </w:t>
      </w:r>
      <w:r>
        <w:rPr>
          <w:rFonts w:ascii="Times New Roman" w:hAnsi="Times New Roman" w:cs="Times New Roman"/>
          <w:sz w:val="24"/>
          <w:szCs w:val="20"/>
        </w:rPr>
        <w:t>1</w:t>
      </w:r>
      <w:r w:rsidRPr="003D6994">
        <w:rPr>
          <w:rFonts w:ascii="Times New Roman" w:hAnsi="Times New Roman" w:cs="Times New Roman"/>
          <w:sz w:val="24"/>
          <w:szCs w:val="20"/>
        </w:rPr>
        <w:t xml:space="preserve">: </w:t>
      </w:r>
      <w:r w:rsidRPr="003D6994">
        <w:rPr>
          <w:rFonts w:ascii="Times New Roman" w:hAnsi="Times New Roman" w:cs="Times New Roman"/>
          <w:i/>
          <w:sz w:val="24"/>
          <w:szCs w:val="20"/>
        </w:rPr>
        <w:t>Copyright Top Authors</w:t>
      </w:r>
    </w:p>
    <w:p w14:paraId="54B38177" w14:textId="77777777" w:rsidR="003D6994" w:rsidRPr="003D6994" w:rsidRDefault="003D6994" w:rsidP="003D69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476B4E04" w14:textId="705B6EC4" w:rsidR="003D6994" w:rsidRDefault="003D6994">
      <w:r>
        <w:rPr>
          <w:noProof/>
        </w:rPr>
        <w:drawing>
          <wp:inline distT="0" distB="0" distL="0" distR="0" wp14:anchorId="5063BECE" wp14:editId="1D9BB383">
            <wp:extent cx="4102100" cy="2438400"/>
            <wp:effectExtent l="0" t="0" r="12700" b="0"/>
            <wp:docPr id="21" name="Chart 21">
              <a:extLst xmlns:a="http://schemas.openxmlformats.org/drawingml/2006/main">
                <a:ext uri="{FF2B5EF4-FFF2-40B4-BE49-F238E27FC236}">
                  <a16:creationId xmlns:a16="http://schemas.microsoft.com/office/drawing/2014/main" id="{01F81329-F8B3-4841-9150-78008D038A3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C478F03" w14:textId="3854ED52" w:rsidR="003D6994" w:rsidRDefault="003D6994" w:rsidP="003D6994">
      <w:pPr>
        <w:pStyle w:val="P68B1DB1-Normal2"/>
        <w:spacing w:after="0" w:line="240" w:lineRule="auto"/>
        <w:jc w:val="center"/>
        <w:rPr>
          <w:i/>
        </w:rPr>
      </w:pPr>
      <w:r>
        <w:t xml:space="preserve">Figure </w:t>
      </w:r>
      <w:r>
        <w:t>2</w:t>
      </w:r>
      <w:r>
        <w:t xml:space="preserve">: </w:t>
      </w:r>
      <w:r>
        <w:rPr>
          <w:i/>
        </w:rPr>
        <w:t>Top countries in the field of Copyright</w:t>
      </w:r>
    </w:p>
    <w:p w14:paraId="2D21379C" w14:textId="6E5F26D3" w:rsidR="003D6994" w:rsidRDefault="003D6994" w:rsidP="003D6994">
      <w:pPr>
        <w:pStyle w:val="P68B1DB1-Normal2"/>
        <w:spacing w:after="0" w:line="240" w:lineRule="auto"/>
        <w:jc w:val="center"/>
        <w:rPr>
          <w:i/>
        </w:rPr>
      </w:pPr>
    </w:p>
    <w:p w14:paraId="53614D9C" w14:textId="56EB354F" w:rsidR="003D6994" w:rsidRPr="003D6994" w:rsidRDefault="003D6994" w:rsidP="003D6994">
      <w:pPr>
        <w:pStyle w:val="P68B1DB1-Normal2"/>
        <w:spacing w:after="0" w:line="240" w:lineRule="auto"/>
        <w:jc w:val="center"/>
        <w:rPr>
          <w:iCs/>
        </w:rPr>
      </w:pPr>
      <w:r>
        <w:rPr>
          <w:noProof/>
        </w:rPr>
        <w:lastRenderedPageBreak/>
        <w:drawing>
          <wp:inline distT="0" distB="0" distL="0" distR="0" wp14:anchorId="1868F729" wp14:editId="0DDEA31C">
            <wp:extent cx="4163060" cy="2362200"/>
            <wp:effectExtent l="0" t="0" r="8890" b="0"/>
            <wp:docPr id="1" name="Picture 1" descr="A picture containing graphical user interfa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graphical user interface  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72571" cy="2367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F71B6" w14:textId="77777777" w:rsidR="003D6994" w:rsidRPr="003D6994" w:rsidRDefault="003D6994" w:rsidP="003D699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0"/>
        </w:rPr>
      </w:pPr>
      <w:r w:rsidRPr="003D6994">
        <w:rPr>
          <w:rFonts w:ascii="Times New Roman" w:hAnsi="Times New Roman" w:cs="Times New Roman"/>
          <w:sz w:val="24"/>
          <w:szCs w:val="20"/>
        </w:rPr>
        <w:t xml:space="preserve">Figure 3: </w:t>
      </w:r>
      <w:r w:rsidRPr="003D6994">
        <w:rPr>
          <w:rFonts w:ascii="Times New Roman" w:hAnsi="Times New Roman" w:cs="Times New Roman"/>
          <w:i/>
          <w:sz w:val="24"/>
          <w:szCs w:val="20"/>
        </w:rPr>
        <w:t>Collaboration between authors in the field of Copyright</w:t>
      </w:r>
    </w:p>
    <w:p w14:paraId="632A0B3D" w14:textId="77777777" w:rsidR="003D6994" w:rsidRPr="003D6994" w:rsidRDefault="003D6994" w:rsidP="003D69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7EB53AF4" w14:textId="675198D7" w:rsidR="003D6994" w:rsidRDefault="003D6994">
      <w:r>
        <w:rPr>
          <w:noProof/>
        </w:rPr>
        <w:drawing>
          <wp:inline distT="0" distB="0" distL="0" distR="0" wp14:anchorId="73F03B76" wp14:editId="62260318">
            <wp:extent cx="4490085" cy="2956560"/>
            <wp:effectExtent l="0" t="0" r="5715" b="0"/>
            <wp:docPr id="17" name="Picture 17" descr="Chart, bubble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bubble chart  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0085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BB0FD" w14:textId="77777777" w:rsidR="003D6994" w:rsidRDefault="003D6994" w:rsidP="003D6994">
      <w:pPr>
        <w:pStyle w:val="P68B1DB1-Normal2"/>
        <w:spacing w:after="0" w:line="240" w:lineRule="auto"/>
        <w:jc w:val="center"/>
        <w:rPr>
          <w:i/>
        </w:rPr>
      </w:pPr>
      <w:r>
        <w:t xml:space="preserve">Figure 4: </w:t>
      </w:r>
      <w:r>
        <w:rPr>
          <w:i/>
        </w:rPr>
        <w:t>Superimposed static map — collaboration between authors and average publication period</w:t>
      </w:r>
    </w:p>
    <w:p w14:paraId="40616A3D" w14:textId="64E69BF5" w:rsidR="003D6994" w:rsidRDefault="003D6994">
      <w:r>
        <w:rPr>
          <w:noProof/>
        </w:rPr>
        <w:lastRenderedPageBreak/>
        <w:drawing>
          <wp:inline distT="0" distB="0" distL="0" distR="0" wp14:anchorId="74A02897" wp14:editId="3F42132E">
            <wp:extent cx="5125673" cy="2686050"/>
            <wp:effectExtent l="0" t="0" r="0" b="0"/>
            <wp:docPr id="19" name="Picture 19" descr="Chart, scatter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hart, scatter chart  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7327" cy="268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3823E" w14:textId="77777777" w:rsidR="003D6994" w:rsidRPr="003D6994" w:rsidRDefault="003D6994" w:rsidP="003D69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0"/>
        </w:rPr>
      </w:pPr>
      <w:r w:rsidRPr="003D6994">
        <w:rPr>
          <w:rFonts w:ascii="Times New Roman" w:hAnsi="Times New Roman" w:cs="Times New Roman"/>
          <w:sz w:val="24"/>
          <w:szCs w:val="20"/>
        </w:rPr>
        <w:t>Figure 5. Overlapping view of semantic map</w:t>
      </w:r>
    </w:p>
    <w:p w14:paraId="1FC855E6" w14:textId="77777777" w:rsidR="003D6994" w:rsidRPr="003D6994" w:rsidRDefault="003D6994" w:rsidP="003D69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0"/>
        </w:rPr>
      </w:pPr>
    </w:p>
    <w:p w14:paraId="7DF9F472" w14:textId="5292D3A8" w:rsidR="003D6994" w:rsidRDefault="003D6994">
      <w:r>
        <w:rPr>
          <w:noProof/>
        </w:rPr>
        <w:drawing>
          <wp:inline distT="0" distB="0" distL="0" distR="0" wp14:anchorId="3A3A14AD" wp14:editId="6301AE91">
            <wp:extent cx="5943600" cy="2286000"/>
            <wp:effectExtent l="0" t="0" r="0" b="0"/>
            <wp:docPr id="22" name="Picture 22" descr="Background pattern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Background pattern  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1EEDB" w14:textId="77777777" w:rsidR="003D6994" w:rsidRDefault="003D6994" w:rsidP="003D6994">
      <w:pPr>
        <w:pStyle w:val="P68B1DB1-Normal2"/>
        <w:spacing w:after="0" w:line="240" w:lineRule="auto"/>
        <w:ind w:firstLine="720"/>
        <w:jc w:val="both"/>
      </w:pPr>
      <w:r>
        <w:t xml:space="preserve">Figure 6. </w:t>
      </w:r>
      <w:r>
        <w:rPr>
          <w:i/>
        </w:rPr>
        <w:t xml:space="preserve">Semantic density </w:t>
      </w:r>
      <w:proofErr w:type="spellStart"/>
      <w:r>
        <w:rPr>
          <w:i/>
        </w:rPr>
        <w:t>visualisation</w:t>
      </w:r>
      <w:proofErr w:type="spellEnd"/>
      <w:r>
        <w:rPr>
          <w:i/>
        </w:rPr>
        <w:t xml:space="preserve"> map</w:t>
      </w:r>
      <w:r>
        <w:t xml:space="preserve"> </w:t>
      </w:r>
    </w:p>
    <w:p w14:paraId="65CEABD8" w14:textId="3085ED27" w:rsidR="003D6994" w:rsidRDefault="003D6994">
      <w:r>
        <w:rPr>
          <w:noProof/>
        </w:rPr>
        <w:lastRenderedPageBreak/>
        <w:drawing>
          <wp:inline distT="0" distB="0" distL="0" distR="0" wp14:anchorId="1DDA6DAC" wp14:editId="17F86D4D">
            <wp:extent cx="5943600" cy="2533650"/>
            <wp:effectExtent l="0" t="0" r="0" b="0"/>
            <wp:docPr id="23" name="Picture 23" descr="Chart, scatter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Chart, scatter chart  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839DC" w14:textId="77777777" w:rsidR="003D6994" w:rsidRDefault="003D6994" w:rsidP="003D6994">
      <w:pPr>
        <w:pStyle w:val="P68B1DB1-Normal2"/>
        <w:spacing w:after="0" w:line="240" w:lineRule="auto"/>
        <w:jc w:val="center"/>
        <w:rPr>
          <w:i/>
        </w:rPr>
      </w:pPr>
      <w:r>
        <w:t xml:space="preserve">Figure 7. </w:t>
      </w:r>
      <w:r>
        <w:rPr>
          <w:i/>
        </w:rPr>
        <w:t>Semantic map view of keyword co-appearance</w:t>
      </w:r>
    </w:p>
    <w:p w14:paraId="1CE7C444" w14:textId="4748D5EC" w:rsidR="003D6994" w:rsidRDefault="003D6994">
      <w:r>
        <w:rPr>
          <w:noProof/>
        </w:rPr>
        <w:drawing>
          <wp:inline distT="0" distB="0" distL="0" distR="0" wp14:anchorId="24FC3AE4" wp14:editId="4074435B">
            <wp:extent cx="5943600" cy="2934335"/>
            <wp:effectExtent l="0" t="0" r="0" b="0"/>
            <wp:docPr id="25" name="Picture 25" descr="A picture containing map, tex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picture containing map, text  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4549D" w14:textId="77777777" w:rsidR="003D6994" w:rsidRPr="003D6994" w:rsidRDefault="003D6994" w:rsidP="003D69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3D6994">
        <w:rPr>
          <w:rFonts w:ascii="Times New Roman" w:hAnsi="Times New Roman" w:cs="Times New Roman"/>
          <w:sz w:val="24"/>
          <w:szCs w:val="20"/>
        </w:rPr>
        <w:t xml:space="preserve">Figure 8. </w:t>
      </w:r>
      <w:r w:rsidRPr="003D6994">
        <w:rPr>
          <w:rFonts w:ascii="Times New Roman" w:hAnsi="Times New Roman" w:cs="Times New Roman"/>
          <w:i/>
          <w:sz w:val="24"/>
          <w:szCs w:val="20"/>
        </w:rPr>
        <w:t xml:space="preserve">Semantic trend </w:t>
      </w:r>
      <w:proofErr w:type="spellStart"/>
      <w:r w:rsidRPr="003D6994">
        <w:rPr>
          <w:rFonts w:ascii="Times New Roman" w:hAnsi="Times New Roman" w:cs="Times New Roman"/>
          <w:i/>
          <w:sz w:val="24"/>
          <w:szCs w:val="20"/>
        </w:rPr>
        <w:t>visualisation</w:t>
      </w:r>
      <w:proofErr w:type="spellEnd"/>
      <w:r w:rsidRPr="003D6994">
        <w:rPr>
          <w:rFonts w:ascii="Times New Roman" w:hAnsi="Times New Roman" w:cs="Times New Roman"/>
          <w:i/>
          <w:sz w:val="24"/>
          <w:szCs w:val="20"/>
        </w:rPr>
        <w:t xml:space="preserve"> map according to the co-appearance of keywords</w:t>
      </w:r>
    </w:p>
    <w:p w14:paraId="400EECD1" w14:textId="77777777" w:rsidR="003D6994" w:rsidRPr="003D6994" w:rsidRDefault="003D6994" w:rsidP="003D69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50438CBC" w14:textId="77777777" w:rsidR="003D6994" w:rsidRDefault="003D6994"/>
    <w:sectPr w:rsidR="003D69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994"/>
    <w:rsid w:val="003D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F7757"/>
  <w15:chartTrackingRefBased/>
  <w15:docId w15:val="{BF569CA6-0F63-4DD9-B879-D6F58F57D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68B1DB1-Normal2">
    <w:name w:val="P68B1DB1-Normal2"/>
    <w:basedOn w:val="Normal"/>
    <w:rsid w:val="003D6994"/>
    <w:rPr>
      <w:rFonts w:ascii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mp"/><Relationship Id="rId5" Type="http://schemas.openxmlformats.org/officeDocument/2006/relationships/chart" Target="charts/chart2.xml"/><Relationship Id="rId10" Type="http://schemas.openxmlformats.org/officeDocument/2006/relationships/image" Target="media/image5.tmp"/><Relationship Id="rId4" Type="http://schemas.openxmlformats.org/officeDocument/2006/relationships/chart" Target="charts/chart1.xml"/><Relationship Id="rId9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TOP AUTHORS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Sheet5!$B$1</c:f>
              <c:strCache>
                <c:ptCount val="1"/>
                <c:pt idx="0">
                  <c:v>Record Count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Sheet5!$A$2:$A$26</c:f>
              <c:strCache>
                <c:ptCount val="25"/>
                <c:pt idx="0">
                  <c:v>Wang Y</c:v>
                </c:pt>
                <c:pt idx="1">
                  <c:v>Li Y</c:v>
                </c:pt>
                <c:pt idx="2">
                  <c:v>Wang J</c:v>
                </c:pt>
                <c:pt idx="3">
                  <c:v>Zhang Y</c:v>
                </c:pt>
                <c:pt idx="4">
                  <c:v>Liu Y</c:v>
                </c:pt>
                <c:pt idx="5">
                  <c:v>Hay SI</c:v>
                </c:pt>
                <c:pt idx="6">
                  <c:v>Murray CJL</c:v>
                </c:pt>
                <c:pt idx="7">
                  <c:v>Wang X</c:v>
                </c:pt>
                <c:pt idx="8">
                  <c:v>Zhang L</c:v>
                </c:pt>
                <c:pt idx="9">
                  <c:v>Wang L</c:v>
                </c:pt>
                <c:pt idx="10">
                  <c:v>Chen J</c:v>
                </c:pt>
                <c:pt idx="11">
                  <c:v>Mokdad AH</c:v>
                </c:pt>
                <c:pt idx="12">
                  <c:v>Li J</c:v>
                </c:pt>
                <c:pt idx="13">
                  <c:v>Zhang J</c:v>
                </c:pt>
                <c:pt idx="14">
                  <c:v>Liu J</c:v>
                </c:pt>
                <c:pt idx="15">
                  <c:v>Naghavi M</c:v>
                </c:pt>
                <c:pt idx="16">
                  <c:v>Dandona L</c:v>
                </c:pt>
                <c:pt idx="17">
                  <c:v>Dandona R</c:v>
                </c:pt>
                <c:pt idx="18">
                  <c:v>Gupta R</c:v>
                </c:pt>
                <c:pt idx="19">
                  <c:v>Vos T</c:v>
                </c:pt>
                <c:pt idx="20">
                  <c:v>Wang YP</c:v>
                </c:pt>
                <c:pt idx="21">
                  <c:v>Chen Y</c:v>
                </c:pt>
                <c:pt idx="22">
                  <c:v>Chen YC</c:v>
                </c:pt>
                <c:pt idx="23">
                  <c:v>Chen CC</c:v>
                </c:pt>
                <c:pt idx="24">
                  <c:v>Fischer F</c:v>
                </c:pt>
              </c:strCache>
            </c:strRef>
          </c:cat>
          <c:val>
            <c:numRef>
              <c:f>Sheet5!$B$2:$B$26</c:f>
              <c:numCache>
                <c:formatCode>General</c:formatCode>
                <c:ptCount val="25"/>
                <c:pt idx="0">
                  <c:v>114</c:v>
                </c:pt>
                <c:pt idx="1">
                  <c:v>86</c:v>
                </c:pt>
                <c:pt idx="2">
                  <c:v>84</c:v>
                </c:pt>
                <c:pt idx="3">
                  <c:v>74</c:v>
                </c:pt>
                <c:pt idx="4">
                  <c:v>73</c:v>
                </c:pt>
                <c:pt idx="5">
                  <c:v>70</c:v>
                </c:pt>
                <c:pt idx="6">
                  <c:v>70</c:v>
                </c:pt>
                <c:pt idx="7">
                  <c:v>66</c:v>
                </c:pt>
                <c:pt idx="8">
                  <c:v>62</c:v>
                </c:pt>
                <c:pt idx="9">
                  <c:v>59</c:v>
                </c:pt>
                <c:pt idx="10">
                  <c:v>58</c:v>
                </c:pt>
                <c:pt idx="11">
                  <c:v>56</c:v>
                </c:pt>
                <c:pt idx="12">
                  <c:v>54</c:v>
                </c:pt>
                <c:pt idx="13">
                  <c:v>52</c:v>
                </c:pt>
                <c:pt idx="14">
                  <c:v>50</c:v>
                </c:pt>
                <c:pt idx="15">
                  <c:v>49</c:v>
                </c:pt>
                <c:pt idx="16">
                  <c:v>48</c:v>
                </c:pt>
                <c:pt idx="17">
                  <c:v>48</c:v>
                </c:pt>
                <c:pt idx="18">
                  <c:v>48</c:v>
                </c:pt>
                <c:pt idx="19">
                  <c:v>47</c:v>
                </c:pt>
                <c:pt idx="20">
                  <c:v>47</c:v>
                </c:pt>
                <c:pt idx="21">
                  <c:v>46</c:v>
                </c:pt>
                <c:pt idx="22">
                  <c:v>46</c:v>
                </c:pt>
                <c:pt idx="23">
                  <c:v>45</c:v>
                </c:pt>
                <c:pt idx="24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5B-4C86-AE80-0D3A32379D2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440201888"/>
        <c:axId val="440204840"/>
      </c:barChart>
      <c:catAx>
        <c:axId val="4402018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0204840"/>
        <c:crosses val="autoZero"/>
        <c:auto val="1"/>
        <c:lblAlgn val="ctr"/>
        <c:lblOffset val="100"/>
        <c:noMultiLvlLbl val="0"/>
      </c:catAx>
      <c:valAx>
        <c:axId val="44020484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40201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TOP COUNTRIES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Sheet6!$B$1</c:f>
              <c:strCache>
                <c:ptCount val="1"/>
                <c:pt idx="0">
                  <c:v>Record Count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Sheet6!$A$2:$A$26</c:f>
              <c:strCache>
                <c:ptCount val="25"/>
                <c:pt idx="0">
                  <c:v>USA</c:v>
                </c:pt>
                <c:pt idx="1">
                  <c:v>ENGLAND</c:v>
                </c:pt>
                <c:pt idx="2">
                  <c:v>PEOPLES R CHINA</c:v>
                </c:pt>
                <c:pt idx="3">
                  <c:v>CANADA</c:v>
                </c:pt>
                <c:pt idx="4">
                  <c:v>AUSTRALIA</c:v>
                </c:pt>
                <c:pt idx="5">
                  <c:v>GERMANY</c:v>
                </c:pt>
                <c:pt idx="6">
                  <c:v>FRANCE</c:v>
                </c:pt>
                <c:pt idx="7">
                  <c:v>TAIWAN</c:v>
                </c:pt>
                <c:pt idx="8">
                  <c:v>ITALY</c:v>
                </c:pt>
                <c:pt idx="9">
                  <c:v>JAPAN</c:v>
                </c:pt>
                <c:pt idx="10">
                  <c:v>SPAIN</c:v>
                </c:pt>
                <c:pt idx="11">
                  <c:v>NETHERLANDS</c:v>
                </c:pt>
                <c:pt idx="12">
                  <c:v>INDIA</c:v>
                </c:pt>
                <c:pt idx="13">
                  <c:v>SWEDEN</c:v>
                </c:pt>
                <c:pt idx="14">
                  <c:v>BRAZIL</c:v>
                </c:pt>
                <c:pt idx="15">
                  <c:v>SCOTLAND</c:v>
                </c:pt>
                <c:pt idx="16">
                  <c:v>SWITZERLAND</c:v>
                </c:pt>
                <c:pt idx="17">
                  <c:v>SOUTH KOREA</c:v>
                </c:pt>
                <c:pt idx="18">
                  <c:v>BELGIUM</c:v>
                </c:pt>
                <c:pt idx="19">
                  <c:v>RUSSIA</c:v>
                </c:pt>
                <c:pt idx="20">
                  <c:v>IRAN</c:v>
                </c:pt>
                <c:pt idx="21">
                  <c:v>TURKEY</c:v>
                </c:pt>
                <c:pt idx="22">
                  <c:v>DENMARK</c:v>
                </c:pt>
                <c:pt idx="23">
                  <c:v>SOUTH AFRICA</c:v>
                </c:pt>
                <c:pt idx="24">
                  <c:v>NORWAY</c:v>
                </c:pt>
              </c:strCache>
            </c:strRef>
          </c:cat>
          <c:val>
            <c:numRef>
              <c:f>Sheet6!$B$2:$B$26</c:f>
              <c:numCache>
                <c:formatCode>General</c:formatCode>
                <c:ptCount val="25"/>
                <c:pt idx="0">
                  <c:v>6544</c:v>
                </c:pt>
                <c:pt idx="1">
                  <c:v>4646</c:v>
                </c:pt>
                <c:pt idx="2">
                  <c:v>4022</c:v>
                </c:pt>
                <c:pt idx="3">
                  <c:v>2524</c:v>
                </c:pt>
                <c:pt idx="4">
                  <c:v>2490</c:v>
                </c:pt>
                <c:pt idx="5">
                  <c:v>1853</c:v>
                </c:pt>
                <c:pt idx="6">
                  <c:v>1615</c:v>
                </c:pt>
                <c:pt idx="7">
                  <c:v>1568</c:v>
                </c:pt>
                <c:pt idx="8">
                  <c:v>1554</c:v>
                </c:pt>
                <c:pt idx="9">
                  <c:v>1137</c:v>
                </c:pt>
                <c:pt idx="10">
                  <c:v>1105</c:v>
                </c:pt>
                <c:pt idx="11">
                  <c:v>1085</c:v>
                </c:pt>
                <c:pt idx="12">
                  <c:v>992</c:v>
                </c:pt>
                <c:pt idx="13">
                  <c:v>709</c:v>
                </c:pt>
                <c:pt idx="14">
                  <c:v>705</c:v>
                </c:pt>
                <c:pt idx="15">
                  <c:v>704</c:v>
                </c:pt>
                <c:pt idx="16">
                  <c:v>678</c:v>
                </c:pt>
                <c:pt idx="17">
                  <c:v>667</c:v>
                </c:pt>
                <c:pt idx="18">
                  <c:v>562</c:v>
                </c:pt>
                <c:pt idx="19">
                  <c:v>537</c:v>
                </c:pt>
                <c:pt idx="20">
                  <c:v>530</c:v>
                </c:pt>
                <c:pt idx="21">
                  <c:v>468</c:v>
                </c:pt>
                <c:pt idx="22">
                  <c:v>465</c:v>
                </c:pt>
                <c:pt idx="23">
                  <c:v>445</c:v>
                </c:pt>
                <c:pt idx="24">
                  <c:v>369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E2-4CDE-80D5-D83B492276E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804968376"/>
        <c:axId val="804973952"/>
      </c:barChart>
      <c:catAx>
        <c:axId val="804968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4973952"/>
        <c:crosses val="autoZero"/>
        <c:auto val="1"/>
        <c:lblAlgn val="ctr"/>
        <c:lblOffset val="100"/>
        <c:noMultiLvlLbl val="0"/>
      </c:catAx>
      <c:valAx>
        <c:axId val="80497395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04968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REPANOVICI</dc:creator>
  <cp:keywords/>
  <dc:description/>
  <cp:lastModifiedBy>Angela REPANOVICI</cp:lastModifiedBy>
  <cp:revision>1</cp:revision>
  <dcterms:created xsi:type="dcterms:W3CDTF">2021-10-01T21:01:00Z</dcterms:created>
  <dcterms:modified xsi:type="dcterms:W3CDTF">2021-10-01T21:09:00Z</dcterms:modified>
</cp:coreProperties>
</file>